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551"/>
        <w:gridCol w:w="2100"/>
        <w:gridCol w:w="1509"/>
        <w:gridCol w:w="2612"/>
        <w:gridCol w:w="840"/>
        <w:gridCol w:w="998"/>
        <w:gridCol w:w="1365"/>
        <w:gridCol w:w="998"/>
        <w:gridCol w:w="1365"/>
        <w:gridCol w:w="998"/>
        <w:gridCol w:w="1365"/>
        <w:gridCol w:w="998"/>
        <w:gridCol w:w="1365"/>
        <w:gridCol w:w="0"/>
      </w:tblGrid>
      <w:tr>
        <w:tc>
          <w:tcPr>
            <w:vMerge w:val="restart"/>
            <w:tcW w:w="551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-1"/>
            </w:pPr>
            <w:r>
              <w:t>№ п/п</w:t>
            </w:r>
          </w:p>
        </w:tc>
        <w:tc>
          <w:tcPr>
            <w:vMerge w:val="restart"/>
            <w:tcW w:w="2100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0"/>
            </w:pPr>
            <w:r>
              <w:t>Инвентарный /</w:t>
              <w:br/>
              <w:t>
номенклатурный</w:t>
              <w:br/>
              <w:t>
номер</w:t>
            </w:r>
          </w:p>
        </w:tc>
        <w:tc>
          <w:tcPr>
            <w:vMerge w:val="restart"/>
            <w:tcW w:w="1509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1"/>
            </w:pPr>
            <w:r>
              <w:t>Код справочника</w:t>
            </w:r>
          </w:p>
        </w:tc>
        <w:tc>
          <w:tcPr>
            <w:vMerge w:val="restart"/>
            <w:tcW w:w="2612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"/>
            </w:pPr>
            <w:r>
              <w:t>Наименование нефинансового актива</w:t>
            </w:r>
          </w:p>
        </w:tc>
        <w:tc>
          <w:tcPr>
            <w:vMerge w:val="restart"/>
            <w:tcW w:w="840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3"/>
            </w:pPr>
            <w:r>
              <w:t>Единица изме-</w:t>
              <w:br/>
              <w:t>
рения</w:t>
            </w:r>
          </w:p>
        </w:tc>
        <w:tc>
          <w:tcPr>
            <w:gridSpan w:val="2"/>
            <w:tcW w:w="2363" w:type="dxa"/>
            <w:vAlign w:val="center"/>
            <w:shd w:val="clear" w:color="FFFFFF" w:fill="#f4ecc5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4"/>
            </w:pPr>
            <w:r>
              <w:t>Остаток на 1 декабря 2014 г.</w:t>
            </w:r>
          </w:p>
        </w:tc>
        <w:tc>
          <w:tcPr>
            <w:gridSpan w:val="4"/>
            <w:tcW w:w="4726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5"/>
            </w:pPr>
            <w:r>
              <w:t>Обороты за Декабрь 2014 г.</w:t>
            </w:r>
          </w:p>
        </w:tc>
        <w:tc>
          <w:tcPr>
            <w:gridSpan w:val="2"/>
            <w:tcW w:w="2363" w:type="dxa"/>
            <w:vAlign w:val="center"/>
            <w:shd w:val="clear" w:color="FFFFFF" w:fill="#f4ecc5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4"/>
            </w:pPr>
            <w:r>
              <w:t>Остаток на 1 января 2015 г.</w:t>
            </w:r>
          </w:p>
        </w:tc>
      </w:tr>
      <w:tr>
        <w:tc>
          <w:tcPr>
            <w:vMerge w:val="continue"/>
            <w:tcW w:w="551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-1"/>
            </w:pPr>
            <w:r>
              <w:t>№ п/п</w:t>
            </w:r>
          </w:p>
        </w:tc>
        <w:tc>
          <w:tcPr>
            <w:vMerge w:val="continue"/>
            <w:tcW w:w="2100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0"/>
            </w:pPr>
            <w:r>
              <w:t>Инвентарный /</w:t>
              <w:br/>
              <w:t>
номенклатурный</w:t>
              <w:br/>
              <w:t>
номер</w:t>
            </w:r>
          </w:p>
        </w:tc>
        <w:tc>
          <w:tcPr>
            <w:vMerge w:val="continue"/>
            <w:tcW w:w="1509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1"/>
            </w:pPr>
            <w:r>
              <w:t>Код справочника</w:t>
            </w:r>
          </w:p>
        </w:tc>
        <w:tc>
          <w:tcPr>
            <w:vMerge w:val="continue"/>
            <w:tcW w:w="2612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"/>
            </w:pPr>
            <w:r>
              <w:t>Наименование нефинансового актива</w:t>
            </w:r>
          </w:p>
        </w:tc>
        <w:tc>
          <w:tcPr>
            <w:vMerge w:val="continue"/>
            <w:tcW w:w="840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3"/>
            </w:pPr>
            <w:r>
              <w:t>Единица изме-</w:t>
              <w:br/>
              <w:t>
рения</w:t>
            </w:r>
          </w:p>
        </w:tc>
        <w:tc>
          <w:tcPr>
            <w:gridSpan w:val="2"/>
            <w:tcW w:w="2363" w:type="dxa"/>
            <w:vAlign w:val="center"/>
            <w:shd w:val="clear" w:color="FFFFFF" w:fill="#f4ecc5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4"/>
            </w:pPr>
            <w:r>
              <w:t>дебет</w:t>
            </w:r>
          </w:p>
        </w:tc>
        <w:tc>
          <w:tcPr>
            <w:gridSpan w:val="2"/>
            <w:tcW w:w="2363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5"/>
            </w:pPr>
            <w:r>
              <w:t>дебет</w:t>
            </w:r>
          </w:p>
        </w:tc>
        <w:tc>
          <w:tcPr>
            <w:gridSpan w:val="2"/>
            <w:tcW w:w="2363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5"/>
            </w:pPr>
            <w:r>
              <w:t>кредит</w:t>
            </w:r>
          </w:p>
        </w:tc>
        <w:tc>
          <w:tcPr>
            <w:gridSpan w:val="2"/>
            <w:tcW w:w="2363" w:type="dxa"/>
            <w:vAlign w:val="center"/>
            <w:shd w:val="clear" w:color="FFFFFF" w:fill="#f4ecc5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4"/>
            </w:pPr>
            <w:r>
              <w:t>дебет</w:t>
            </w:r>
          </w:p>
        </w:tc>
      </w:tr>
      <w:tr>
        <w:tc>
          <w:tcPr>
            <w:vMerge w:val="continue"/>
            <w:tcW w:w="551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-1"/>
            </w:pPr>
            <w:r>
              <w:t>№ п/п</w:t>
            </w:r>
          </w:p>
        </w:tc>
        <w:tc>
          <w:tcPr>
            <w:vMerge w:val="continue"/>
            <w:tcW w:w="2100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0"/>
            </w:pPr>
            <w:r>
              <w:t>Инвентарный /</w:t>
              <w:br/>
              <w:t>
номенклатурный</w:t>
              <w:br/>
              <w:t>
номер</w:t>
            </w:r>
          </w:p>
        </w:tc>
        <w:tc>
          <w:tcPr>
            <w:vMerge w:val="continue"/>
            <w:tcW w:w="1509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1"/>
            </w:pPr>
            <w:r>
              <w:t>Код справочника</w:t>
            </w:r>
          </w:p>
        </w:tc>
        <w:tc>
          <w:tcPr>
            <w:vMerge w:val="continue"/>
            <w:tcW w:w="2612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"/>
            </w:pPr>
            <w:r>
              <w:t>Наименование нефинансового актива</w:t>
            </w:r>
          </w:p>
        </w:tc>
        <w:tc>
          <w:tcPr>
            <w:vMerge w:val="continue"/>
            <w:tcW w:w="840" w:type="dxa"/>
            <w:vAlign w:val="center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3"/>
            </w:pPr>
            <w:r>
              <w:t>Единица изме-</w:t>
              <w:br/>
              <w:t>
рения</w:t>
            </w:r>
          </w:p>
        </w:tc>
        <w:tc>
          <w:tcPr>
            <w:tcW w:w="998" w:type="dxa"/>
            <w:vAlign w:val="center"/>
            <w:shd w:val="clear" w:color="FFFFFF" w:fill="#f4ecc5"/>
            <w:tcBorders>
              <w:top w:val="single" w:sz="10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6"/>
            </w:pPr>
            <w:r>
              <w:t>кол-во</w:t>
            </w:r>
          </w:p>
        </w:tc>
        <w:tc>
          <w:tcPr>
            <w:tcW w:w="1365" w:type="dxa"/>
            <w:vAlign w:val="center"/>
            <w:shd w:val="clear" w:color="FFFFFF" w:fill="#f4ecc5"/>
            <w:tcBorders>
              <w:top w:val="single" w:sz="10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7"/>
            </w:pPr>
            <w:r>
              <w:t>сумма</w:t>
            </w:r>
          </w:p>
        </w:tc>
        <w:tc>
          <w:tcPr>
            <w:tcW w:w="998" w:type="dxa"/>
            <w:vAlign w:val="center"/>
            <w:shd w:val="clear" w:color="FFFFFF" w:fill="#f4ecc5"/>
            <w:tcBorders>
              <w:top w:val="single" w:sz="10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8"/>
            </w:pPr>
            <w:r>
              <w:t>кол-во</w:t>
            </w:r>
          </w:p>
        </w:tc>
        <w:tc>
          <w:tcPr>
            <w:tcW w:w="1365" w:type="dxa"/>
            <w:vAlign w:val="center"/>
            <w:shd w:val="clear" w:color="FFFFFF" w:fill="#f4ecc5"/>
            <w:tcBorders>
              <w:top w:val="single" w:sz="10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7"/>
            </w:pPr>
            <w:r>
              <w:t>сумма</w:t>
            </w:r>
          </w:p>
        </w:tc>
        <w:tc>
          <w:tcPr>
            <w:tcW w:w="998" w:type="dxa"/>
            <w:vAlign w:val="center"/>
            <w:shd w:val="clear" w:color="FFFFFF" w:fill="#f4ecc5"/>
            <w:tcBorders>
              <w:top w:val="single" w:sz="10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8"/>
            </w:pPr>
            <w:r>
              <w:t>кол-во</w:t>
            </w:r>
          </w:p>
        </w:tc>
        <w:tc>
          <w:tcPr>
            <w:tcW w:w="1365" w:type="dxa"/>
            <w:vAlign w:val="center"/>
            <w:shd w:val="clear" w:color="FFFFFF" w:fill="#f4ecc5"/>
            <w:tcBorders>
              <w:top w:val="single" w:sz="10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7"/>
            </w:pPr>
            <w:r>
              <w:t>сумма</w:t>
            </w:r>
          </w:p>
        </w:tc>
        <w:tc>
          <w:tcPr>
            <w:tcW w:w="998" w:type="dxa"/>
            <w:vAlign w:val="center"/>
            <w:shd w:val="clear" w:color="FFFFFF" w:fill="#f4ecc5"/>
            <w:tcBorders>
              <w:top w:val="single" w:sz="10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6"/>
            </w:pPr>
            <w:r>
              <w:t>кол-во</w:t>
            </w:r>
          </w:p>
        </w:tc>
        <w:tc>
          <w:tcPr>
            <w:tcW w:w="1365" w:type="dxa"/>
            <w:vAlign w:val="center"/>
            <w:shd w:val="clear" w:color="FFFFFF" w:fill="#f4ecc5"/>
            <w:tcBorders>
              <w:top w:val="single" w:sz="10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center"/>
            </w:pPr>
          </w:tcPr>
          <w:p>
            <w:pPr>
              <w:pStyle w:val="1CStyle9"/>
            </w:pPr>
            <w:r>
              <w:t>сумма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101.00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24 520 830,08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24 526 480,08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101.10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22 804 581,54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22 804 581,54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101.12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22 344 608,54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22 344 608,54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22 344 608,54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22 344 608,54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22 344 608,54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22 344 608,54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22 344 608,54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22 344 608,54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21 557 380,61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21 557 380,61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 Нежилое помещения - недвижимое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21 557 380,61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21 557 380,61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1011210000001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1011210000001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Здание шахматного клуба ( К.Маркса 62 Г)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54 986,65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54 986,65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1011210000003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1011210000003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нежилое помещение (ул. Ленина 55 ; пр.Карла Маркса 34)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21 502 393,96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21 502 393,96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Шепитько Геннадий Борисович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787 227,93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787 227,93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 Нежилое помещения - недвижимое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787 227,93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787 227,93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1011210000002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1011210000002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Мастерская элинг склад Литер - 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742 963,79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742 963,79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1011210000004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1011210000004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Сторожка Литер Г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22 132,07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22 132,07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1011210000005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1011210000005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Эллинг (складское помещение) Литер -В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22 132,07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22 132,07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101.13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459 973,00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459 973,00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459 973,00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459 973,00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459 973,00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459 973,00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459 973,00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459 973,00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459 973,00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459 973,00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Сооружения - недвижимое имущество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459 973,00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459 973,00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1011310000004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1011310000004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водопроводные  сети пр.К-Маркса,62Г литер 2-Л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45 711,00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45 711,00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1011310000001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1011310000001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водопроводные сети пр.К-Маркса 34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69 514,00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69 514,00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1011310000002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1011310000002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канализационные сети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96 214,00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96 214,00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1011310000005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1011310000005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канализационные сети литер 1-Л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72 928,00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72 928,00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1011310000003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1011310000003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тепловые сети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106 482,00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106 482,00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1011310000006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1011310000006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тепловые сети  литер З-Лпр.К-Маркса 62Г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69 124,00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69 124,00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101.20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1 064 490,95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1 070 140,95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101.24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536 750,19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542 400,19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5 650,00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5 650,00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5 650,00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5 650,00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Машины и оборудование -  . 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5 650,00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101242000005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ВА0000000112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МФУ KYOCERAFS 1020MFP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5 650,00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536 750,19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536 750,19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536 750,19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536 750,19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536 750,19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536 750,19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456 750,19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456 750,19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Машины и оборудование -  . 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456 750,19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456 750,19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1012410000002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ВА0000000084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Автоматическая    пожарная  сигнализация  и система оповещения при пожаре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29 583,23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29 583,23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1012410000003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ВА0000000091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Пожарная сигнализация и система оповещения при пожаре на гребной базе 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50 000,00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1012410000001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ВА0000000083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Система  мониторинга АПС и системы оповещения людей о пожаре 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64 350,00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64 350,00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101241000004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ВА0000000094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шкаф управления автоматикой(Е-22-10)вентиляции МБОУ ДОД СДЮСШОР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50 794,00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50 794,00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1013410000002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1013410000002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Весы медицинские ВЭМ - 150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8 160,00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8 160,00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1013410000005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1013410000005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Компьютер в сборе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24 998,00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24 998,00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1013410000014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1013410000014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Музыкальный центр LG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1013410000017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1013410000017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Принтер "Самсунг"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5 964,96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5 964,96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1013410000022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1013410000022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Узел  учёта тепловой энергии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98 000,00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98 000,00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1013410000021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1013410000021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Узел теплового учёта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65 000,00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65 000,00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1013410000041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ВА0000000054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Четырехтактный подвисной лодочный мотор Сузуки (6л.с.)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51 900,00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51 900,00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Шепитько Геннадий Борисович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80 000,00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80 000,00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Машины и оборудование -  . 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80 000,00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80 000,00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1013410000008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1013410000008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Котёл настенный электрический "Скат"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80 000,00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101.25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236 892,00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236 892,00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236 892,00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236 892,00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236 892,00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236 892,00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236 892,00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236 892,00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147 092,00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147 092,00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Транспортное средство - о.ц.движимое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147 092,00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147 092,00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101251000006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ВА0000000071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Лодка учебно- тренировочная байдарка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6 656,00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6 656,00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101251000007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ВА0000000072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Лодка учебно- тренировочная байдарка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6 656,00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6 656,00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101251000005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ВА0000000073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Лодка учебно- тренировочная байдарка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6 656,00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6 656,00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101251000004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ВА0000000074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Лодка учебно- тренировочная байдарка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6 656,00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6 656,00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29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101251000003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ВА0000000075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Лодка учебно- тренировочная байдарка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6 656,00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6 656,00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101251000002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ВА0000000076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Лодка учебно- тренировочная байдарка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6 656,00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6 656,00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101251000008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ВА0000000077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 Лодка учебно- тренировочная байдарка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6 656,00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6 656,00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101351000001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ВА0000000053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Лодка с вёслами Windboat 38M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95 500,00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95 500,00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101251000009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ВА0000000078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шлюпка спасательная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Шепитько Геннадий Борисович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89 800,00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89 800,00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Транспортное средство - о.ц.движимое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89 800,00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89 800,00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1013510000001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1013510000001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Байдарка - одиночка учебно- тренировочная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22 450,00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22 450,00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1013510000002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1013510000002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Байдарка - одиночка учебно- тренировочная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22 450,00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22 450,00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1013510000003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1013510000003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Каноэ- одиночка.Учебно- тренировочная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22 450,00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22 450,00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1013510000004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1013510000004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Каноэ- одиночка.Учебно- тренировочная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22 450,00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22 450,00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101.26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290 848,76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290 848,76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290 848,76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290 848,76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290 848,76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290 848,76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290 848,76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290 848,76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216 895,00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216 895,00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Производственный и хоз. инвентарь - . движ. имущество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216 895,00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216 895,00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1013610000016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1013610000016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Брусья гимнастические паралельные ( мужские)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151 350,00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151 350,00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39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1013610000044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1013610000044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Конь гимнастический маховой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65 545,00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65 545,00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Шепитько Геннадий Борисович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73 953,76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73 953,76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Производственный и хоз. инвентарь - . движ. имущество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73 953,76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73 953,76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1013610000022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1013610000022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ворота металлические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15 802,15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15 802,15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1013610000079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1013610000079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Понтон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14 036,96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14 036,96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1013610000080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1013610000080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Понтон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14 036,96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14 036,96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1013610000081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1013610000081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Понтон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14 032,43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14 032,43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1013610000096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1013610000096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Туалет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16 045,26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16 045,26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101.30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651 757,59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651 757,59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101.33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10 000,00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10 000,00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10 000,00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10 000,00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10 000,00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10 000,00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Производственный и хоз. инвентарь - . движ. имущество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10 000,00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1013310000263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ВА0000000070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хозяйственная постройка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10 000,00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10 000,00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101.34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226 755,27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226 755,27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29 840,44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29 840,44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29 840,44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29 840,44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29 840,44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29 840,44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29 840,44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29 840,44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Машины и оборудование -  . 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29 840,44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29 840,44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1013410000024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1013410000024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Мостик подкидной гимнастический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8 840,00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8 840,00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1013410000025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1013410000025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Подкидной мостик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7 191,00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7 191,00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1013410000026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1013410000026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Тренажёр  бенч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6 904,72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6 904,72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49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1013410000027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1013410000027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Тренажер бенч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6 904,72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6 904,72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196 914,83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196 914,83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196 914,83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196 914,83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196 914,83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196 914,83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196 914,83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196 914,83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Машины и оборудование -  . движимое имущество учреждения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196 914,83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196 914,83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140341000023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1013410000028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Бревно гимнастическое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5 239,56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5 239,56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1013410000004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1013410000004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Водосчётчик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10 306,85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10 306,85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1013410000029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1013410000029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Ковер гимнастический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19 552,47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19 552,47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1013410000006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1013410000006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Кондиционер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23 716,65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23 716,65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1013410000007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1013410000007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Кондиционер "Тошиба"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25 436,22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25 436,22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1013410000013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1013410000013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Монитор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5 224,81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5 224,81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1013410000015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1013410000015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пианино "Чайковский"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16 201,11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16 201,11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1013410000031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1013410000031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Покрывало борцовское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26 003,22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26 003,22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1013410000032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1013410000032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Пылесос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3 133,90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3 133,90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59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1013410000040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1013410000040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спортивный тренажер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7 324,85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7 324,85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1013410000039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1013410000039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спортивный тренажёр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23 538,64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23 538,64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1013410000019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1013410000019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Телевизор "Супра"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9 352,21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9 352,21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1013410000037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1013410000037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Холодильник Саратов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18 833,10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18 833,10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1013410000038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1013410000038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штанга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3 051,24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3 051,24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bf9ec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0"/>
            </w:pPr>
            <w:r>
              <w:t>101.36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415 002,32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bf9ec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bf9ec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4"/>
            </w:pPr>
            <w:r>
              <w:t>415 002,32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63 874,10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63 874,10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63 874,10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63 874,10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63 874,10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63 874,10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63 874,10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63 874,10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Производственный и хоз. инвентарь - . движ. имущество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63 874,10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63 874,10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1013610000110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1013610000110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Гимнастический мостик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8 534,40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8 534,40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1013610000111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1013610000111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Гимнастический мостик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7 823,20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7 823,20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1013610000112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1013610000112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Мостик гимнастический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4 628,82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4 628,82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1013610000106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1013610000106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Мостик гимнастический (Жесткий)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15 100,00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15 100,00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1013610000107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1013610000107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Мостик гимнастический (мягкий)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14 600,00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14 600,00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69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1013610000108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1013610000108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Напольное покрытие "Раунд" (2.5*10.5м)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6 294,12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6 294,12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1013610000109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1013610000109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Напольное покрытие "Раунд" (2.5*10.5м)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6 893,56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6 893,56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351 128,22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351 128,22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00000000000000000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351 128,22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351 128,22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&lt;...&gt;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351 128,22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351 128,22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Манченко М. В. - 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334 228,22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334 228,22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Производственный и хоз. инвентарь - . движ. имущество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334 228,22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334 228,22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1013610000247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 тренировачный универсальныйPolanik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1013610000238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1013610000238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 тренировочный  универсальный "Рolanik"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1013610000237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1013610000237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тренир/ универсальный "Polanik" рез.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1013610000245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тренировачный универсальный "Polanik"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1013610000239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1013610000239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тренировочный универсальный "Polanik"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1013610000243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тренировочный универсальный "Polanik"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1013610000241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тренировочный универсальный "Polfnik"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1013610000242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тренировочный универсальный Polanik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79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1013610000244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легкоатлетический тренировочный универсальный Polanik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1013610000240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1013610000240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Барьер легкоаьлетический тренировочный универсальный "Polanik"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6 340,00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6 340,00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1013610000012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1013610000012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бенч  Proteus PB - 300 многофункциональная скамья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5 100,00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5 100,00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1013610000013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1013610000013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бенч  Proteus PB - 300 многофункциональная скамья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5 100,00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5 100,00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1013610000014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1013610000014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бенч  Proteus PB - 300 многофункциональная скамья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5 100,00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5 100,00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1013610000015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1013610000015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Бревно гимнастическое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47 300,00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47 300,00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1013610000248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ВА0000000080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весло байдарочное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8 450,00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8 450,00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1013610000277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ВА0000000081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весло байдарочное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8 450,00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8 450,00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1013610000025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1013610000025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Гриф диаметром 50 мм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1013610000026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1013610000026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Гриф диаметром 50 мм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89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1013610000027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1013610000027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Гриф диаметром 50 мм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1013610000042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1013610000042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Козел гимнастический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3 900,00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3 900,00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10138200162  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1013610000043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Контейнер для мусора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5 800,00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5 800,00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1013610000278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ВА0000000082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контейнер для мусора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6 800,00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6 800,00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1013610000045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1013610000045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Конь гимнастический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3 200,00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3 200,00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1013610000046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1013610000046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Конь прыжковый "Пигас"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4 500,00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4 500,00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1013610000047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1013610000047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Лестница трёхсекционная алюминивая 8 ступеней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1013610000082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1013610000082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Сейф металлический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6 519,84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6 519,84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1013610000087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1013610000087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Силовая станция Hammer Ferrum Pro  II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16 500,00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16 500,00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1013610000088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1013610000088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Силовая станция Hammer Ferrum Pro  II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16 500,00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16 500,00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99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1013610000089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1013610000089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Скамья многофункциональная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15 000,00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15 000,00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1013610000090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1013610000090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Скамья многофункциональная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15 000,00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15 000,00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1013610000091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1013610000091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Скамья многофункциональная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15 000,00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15 000,00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1013610000261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ВА0000000063 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сплит система "Веко"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6 350,00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6 350,00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1013610000252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1013610000252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Стартовый станок  легкоатлетический универсальный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1013610000253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1013610000253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Стартовый станок  легкоатлетический универсальный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1013610000254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1013610000254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Стартовый станок  легкоатлетический универсальный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1013610000250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1013610000250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Стартовый станок легкоатлетический  универсальный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107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1013610000249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1013610000249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Стартовый станок легкоатлетический универсальный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108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1013610000251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1013610000251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Стартовый станок легкоатлетический универсальный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109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1013610000255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1013610000255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Стартовый станок легкоатлетический универсальный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110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1013610000092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1013610000092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Стол двухтумбовый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3 638,00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3 638,00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111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1013610000093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1013610000093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Стол письменный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3 284,22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3 284,22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112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1013610000097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1013610000097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Шкаф 2-х створчатый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5 228,02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5 228,02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113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1013610000099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1013610000099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Шкаф книжный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3 354,07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3 354,07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114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1013610000100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1013610000100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Шкаф книжный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3 354,07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3 354,07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Шепитько Геннадий Борисович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16 900,00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16 900,00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auto"/>
            <w:tcBorders>
              <w:top w:val="none" w:sz="0" w:space="0" w:color="#ccc085"/>
              <w:left w:val="none" w:sz="0" w:space="0" w:color="#ccc085"/>
              <w:bottom w:val="single" w:sz="5" w:space="0" w:color="#ccc085"/>
              <w:right w:val="none" w:sz="0" w:space="0" w:color="#ccc085"/>
            </w:tcBorders>
            <w:pPr>
              <w:jc w:val="left"/>
            </w:pPr>
          </w:tcPr>
          <w:p>
            <w:pPr>
              <w:pStyle w:val="1CStyle15"/>
            </w:pPr>
            <w:r>
              <w:t>ДЮСШОР Производственный и хоз. инвентарь - . движ. имущество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16 900,00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sing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20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non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8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1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none" w:sz="5" w:space="0" w:color="#ccc085"/>
              <w:left w:val="double" w:sz="5" w:space="0" w:color="#ccc085"/>
              <w:bottom w:val="single" w:sz="5" w:space="0" w:color="#ccc085"/>
              <w:right w:val="none" w:sz="5" w:space="0" w:color="#ccc085"/>
            </w:tcBorders>
            <w:pPr>
              <w:jc w:val="right"/>
            </w:pPr>
          </w:tcPr>
          <w:p>
            <w:pPr>
              <w:pStyle w:val="1CStyle16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non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19"/>
            </w:pPr>
            <w:r>
              <w:t>16 900,00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115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1013610000020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1013610000020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весло байдарочное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8 450,00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8 450,00</w:t>
            </w:r>
          </w:p>
        </w:tc>
      </w:tr>
      <w:tr>
        <w:tc>
          <w:tcPr>
            <w:tcW w:w="551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1"/>
            </w:pPr>
            <w:r>
              <w:t>116</w:t>
            </w:r>
          </w:p>
        </w:tc>
        <w:tc>
          <w:tcPr>
            <w:tcW w:w="2100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2"/>
            </w:pPr>
            <w:r>
              <w:t>1013610000021                 </w:t>
            </w:r>
          </w:p>
        </w:tc>
        <w:tc>
          <w:tcPr>
            <w:tcW w:w="1509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3"/>
            </w:pPr>
            <w:r>
              <w:t>1013610000021  </w:t>
            </w:r>
          </w:p>
        </w:tc>
        <w:tc>
          <w:tcPr>
            <w:tcW w:w="2612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left"/>
            </w:pPr>
          </w:tcPr>
          <w:p>
            <w:pPr>
              <w:pStyle w:val="1CStyle24"/>
            </w:pPr>
            <w:r>
              <w:t>весло байдарочное</w:t>
            </w:r>
          </w:p>
        </w:tc>
        <w:tc>
          <w:tcPr>
            <w:tcW w:w="840" w:type="dxa"/>
            <w:vAlign w:val="center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center"/>
            </w:pPr>
          </w:tcPr>
          <w:p>
            <w:pPr>
              <w:pStyle w:val="1CStyle25"/>
            </w:pPr>
            <w:r>
              <w:t>шт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8 450,00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8"/>
            </w:pPr>
            <w:r>
              <w:t>-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7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auto"/>
            <w:tcBorders>
              <w:top w:val="single" w:sz="5" w:space="0" w:color="#ccc085"/>
              <w:left w:val="doub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26"/>
            </w:pPr>
            <w:r>
              <w:t>1,000</w:t>
            </w:r>
          </w:p>
        </w:tc>
        <w:tc>
          <w:tcPr>
            <w:tcW w:w="1365" w:type="dxa"/>
            <w:vAlign w:val="top"/>
            <w:shd w:val="clear" w:color="FFFFFF" w:fill="auto"/>
            <w:tcBorders>
              <w:top w:val="single" w:sz="5" w:space="0" w:color="#ccc085"/>
              <w:left w:val="dotted" w:sz="5" w:space="0" w:color="#ccc085"/>
              <w:bottom w:val="single" w:sz="5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29"/>
            </w:pPr>
            <w:r>
              <w:t>8 450,00</w:t>
            </w:r>
          </w:p>
        </w:tc>
      </w:tr>
      <w:tr>
        <w:tc>
          <w:tcPr>
            <w:gridSpan w:val="5"/>
            <w:tcW w:w="7612" w:type="dxa"/>
            <w:vAlign w:val="top"/>
            <w:shd w:val="clear" w:color="FFFFFF" w:fill="#f4ecc5"/>
            <w:tcBorders>
              <w:top w:val="single" w:sz="5" w:space="0" w:color="#ccc085"/>
              <w:left w:val="single" w:sz="5" w:space="0" w:color="#ccc085"/>
              <w:bottom w:val="single" w:sz="5" w:space="0" w:color="#ccc085"/>
              <w:right w:val="single" w:sz="5" w:space="0" w:color="#ccc085"/>
            </w:tcBorders>
            <w:pPr>
              <w:jc w:val="right"/>
            </w:pPr>
          </w:tcPr>
          <w:p>
            <w:pPr>
              <w:pStyle w:val="1CStyle30"/>
            </w:pPr>
            <w:r>
              <w:t>Итого</w:t>
            </w:r>
          </w:p>
        </w:tc>
        <w:tc>
          <w:tcPr>
            <w:tcW w:w="998" w:type="dxa"/>
            <w:vAlign w:val="top"/>
            <w:shd w:val="clear" w:color="FFFFFF" w:fill="#f4ecc5"/>
            <w:tcBorders>
              <w:top w:val="none" w:sz="0" w:space="0" w:color="#ccc085"/>
              <w:left w:val="double" w:sz="5" w:space="0" w:color="#ccc085"/>
              <w:bottom w:val="single" w:sz="10" w:space="0" w:color="#ccc085"/>
              <w:right w:val="none" w:sz="0" w:space="0" w:color="#ccc085"/>
            </w:tcBorders>
            <w:pPr>
              <w:jc w:val="right"/>
            </w:pPr>
          </w:tcPr>
          <w:p>
            <w:pPr>
              <w:pStyle w:val="1CStyle3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4ecc5"/>
            <w:tcBorders>
              <w:top w:val="none" w:sz="0" w:space="0" w:color="#ccc085"/>
              <w:left w:val="dotted" w:sz="5" w:space="0" w:color="#ccc085"/>
              <w:bottom w:val="single" w:sz="10" w:space="0" w:color="#ccc085"/>
              <w:right w:val="none" w:sz="0" w:space="0" w:color="#ccc085"/>
            </w:tcBorders>
            <w:pPr>
              <w:jc w:val="right"/>
            </w:pPr>
          </w:tcPr>
          <w:p>
            <w:pPr>
              <w:pStyle w:val="1CStyle32"/>
            </w:pPr>
            <w:r>
              <w:t>24 520 830,08</w:t>
            </w:r>
          </w:p>
        </w:tc>
        <w:tc>
          <w:tcPr>
            <w:tcW w:w="998" w:type="dxa"/>
            <w:vAlign w:val="top"/>
            <w:shd w:val="clear" w:color="FFFFFF" w:fill="#f4ecc5"/>
            <w:tcBorders>
              <w:top w:val="none" w:sz="0" w:space="0" w:color="#ccc085"/>
              <w:left w:val="single" w:sz="5" w:space="0" w:color="#ccc085"/>
              <w:bottom w:val="single" w:sz="10" w:space="0" w:color="#ccc085"/>
              <w:right w:val="none" w:sz="0" w:space="0" w:color="#ccc085"/>
            </w:tcBorders>
            <w:pPr>
              <w:jc w:val="right"/>
            </w:pPr>
          </w:tcPr>
          <w:p>
            <w:pPr>
              <w:pStyle w:val="1CStyle3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4ecc5"/>
            <w:tcBorders>
              <w:top w:val="none" w:sz="0" w:space="0" w:color="#ccc085"/>
              <w:left w:val="dotted" w:sz="5" w:space="0" w:color="#ccc085"/>
              <w:bottom w:val="single" w:sz="10" w:space="0" w:color="#ccc085"/>
              <w:right w:val="none" w:sz="0" w:space="0" w:color="#ccc085"/>
            </w:tcBorders>
            <w:pPr>
              <w:jc w:val="right"/>
            </w:pPr>
          </w:tcPr>
          <w:p>
            <w:pPr>
              <w:pStyle w:val="1CStyle32"/>
            </w:pPr>
            <w:r>
              <w:t>5 650,00</w:t>
            </w:r>
          </w:p>
        </w:tc>
        <w:tc>
          <w:tcPr>
            <w:tcW w:w="998" w:type="dxa"/>
            <w:vAlign w:val="top"/>
            <w:shd w:val="clear" w:color="FFFFFF" w:fill="#f4ecc5"/>
            <w:tcBorders>
              <w:top w:val="none" w:sz="0" w:space="0" w:color="#ccc085"/>
              <w:left w:val="single" w:sz="5" w:space="0" w:color="#ccc085"/>
              <w:bottom w:val="single" w:sz="10" w:space="0" w:color="#ccc085"/>
              <w:right w:val="none" w:sz="0" w:space="0" w:color="#ccc085"/>
            </w:tcBorders>
            <w:pPr>
              <w:jc w:val="right"/>
            </w:pPr>
          </w:tcPr>
          <w:p>
            <w:pPr>
              <w:pStyle w:val="1CStyle33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4ecc5"/>
            <w:tcBorders>
              <w:top w:val="none" w:sz="0" w:space="0" w:color="#ccc085"/>
              <w:left w:val="dotted" w:sz="5" w:space="0" w:color="#ccc085"/>
              <w:bottom w:val="single" w:sz="10" w:space="0" w:color="#ccc085"/>
              <w:right w:val="none" w:sz="0" w:space="0" w:color="#ccc085"/>
            </w:tcBorders>
            <w:pPr>
              <w:jc w:val="right"/>
            </w:pPr>
          </w:tcPr>
          <w:p>
            <w:pPr>
              <w:pStyle w:val="1CStyle32"/>
            </w:pPr>
            <w:r>
              <w:t>-</w:t>
            </w:r>
          </w:p>
        </w:tc>
        <w:tc>
          <w:tcPr>
            <w:tcW w:w="998" w:type="dxa"/>
            <w:vAlign w:val="top"/>
            <w:shd w:val="clear" w:color="FFFFFF" w:fill="#f4ecc5"/>
            <w:tcBorders>
              <w:top w:val="none" w:sz="0" w:space="0" w:color="#ccc085"/>
              <w:left w:val="double" w:sz="5" w:space="0" w:color="#ccc085"/>
              <w:bottom w:val="single" w:sz="10" w:space="0" w:color="#ccc085"/>
              <w:right w:val="none" w:sz="0" w:space="0" w:color="#ccc085"/>
            </w:tcBorders>
            <w:pPr>
              <w:jc w:val="right"/>
            </w:pPr>
          </w:tcPr>
          <w:p>
            <w:pPr>
              <w:pStyle w:val="1CStyle31"/>
            </w:pPr>
            <w:r>
              <w:t>х</w:t>
            </w:r>
          </w:p>
        </w:tc>
        <w:tc>
          <w:tcPr>
            <w:tcW w:w="1365" w:type="dxa"/>
            <w:vAlign w:val="top"/>
            <w:shd w:val="clear" w:color="FFFFFF" w:fill="#f4ecc5"/>
            <w:tcBorders>
              <w:top w:val="none" w:sz="0" w:space="0" w:color="#ccc085"/>
              <w:left w:val="dotted" w:sz="5" w:space="0" w:color="#ccc085"/>
              <w:bottom w:val="single" w:sz="10" w:space="0" w:color="#ccc085"/>
              <w:right w:val="single" w:sz="10" w:space="0" w:color="#ccc085"/>
            </w:tcBorders>
            <w:pPr>
              <w:jc w:val="right"/>
            </w:pPr>
          </w:tcPr>
          <w:p>
            <w:pPr>
              <w:pStyle w:val="1CStyle34"/>
            </w:pPr>
            <w:r>
              <w:t>24 526 480,08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21">
    <w:name w:val="1CStyle21"/>
    <w:basedOn w:val="Normal"/>
    <w:pPr>
      <w:jc w:val="center"/>
      <w:rPr/>
    </w:pPr>
  </w:style>
  <w:style w:type="paragraph" w:styleId="1CStyle25">
    <w:name w:val="1CStyle25"/>
    <w:basedOn w:val="Normal"/>
    <w:pPr>
      <w:jc w:val="center"/>
      <w:rPr/>
    </w:pPr>
  </w:style>
  <w:style w:type="paragraph" w:styleId="1CStyle30">
    <w:name w:val="1CStyle30"/>
    <w:basedOn w:val="Normal"/>
    <w:pPr>
      <w:jc w:val="right"/>
      <w:rPr>
        <w:rFonts w:ascii="Arial" w:hAnsi="Arial"/>
        <w:b/>
        <w:sz w:val="16"/>
      </w:rPr>
    </w:pPr>
  </w:style>
  <w:style w:type="paragraph" w:styleId="1CStyle23">
    <w:name w:val="1CStyle23"/>
    <w:basedOn w:val="Normal"/>
    <w:pPr>
      <w:wordWrap w:val="1"/>
      <w:jc w:val="center"/>
      <w:rPr/>
    </w:pPr>
  </w:style>
  <w:style w:type="paragraph" w:styleId="1CStyle22">
    <w:name w:val="1CStyle22"/>
    <w:basedOn w:val="Normal"/>
    <w:pPr>
      <w:wordWrap w:val="1"/>
      <w:jc w:val="center"/>
      <w:rPr/>
    </w:pPr>
  </w:style>
  <w:style w:type="paragraph" w:styleId="1CStyle24">
    <w:name w:val="1CStyle24"/>
    <w:basedOn w:val="Normal"/>
    <w:pPr>
      <w:wordWrap w:val="1"/>
      <w:jc w:val="center"/>
      <w:rPr/>
    </w:pPr>
  </w:style>
  <w:style w:type="paragraph" w:styleId="1CStyle28">
    <w:name w:val="1CStyle28"/>
    <w:basedOn w:val="Normal"/>
    <w:pPr>
      <w:jc w:val="right"/>
      <w:rPr/>
    </w:pPr>
  </w:style>
  <w:style w:type="paragraph" w:styleId="1CStyle26">
    <w:name w:val="1CStyle26"/>
    <w:basedOn w:val="Normal"/>
    <w:pPr>
      <w:jc w:val="right"/>
      <w:rPr/>
    </w:pPr>
  </w:style>
  <w:style w:type="paragraph" w:styleId="1CStyle27">
    <w:name w:val="1CStyle27"/>
    <w:basedOn w:val="Normal"/>
    <w:pPr>
      <w:jc w:val="right"/>
      <w:rPr/>
    </w:pPr>
  </w:style>
  <w:style w:type="paragraph" w:styleId="1CStyle29">
    <w:name w:val="1CStyle29"/>
    <w:basedOn w:val="Normal"/>
    <w:pPr>
      <w:jc w:val="right"/>
      <w:rPr/>
    </w:pPr>
  </w:style>
  <w:style w:type="paragraph" w:styleId="1CStyle20">
    <w:name w:val="1CStyle20"/>
    <w:basedOn w:val="Normal"/>
    <w:pPr>
      <w:jc w:val="right"/>
      <w:rPr>
        <w:rFonts w:ascii="Arial" w:hAnsi="Arial"/>
        <w:b/>
        <w:sz w:val="16"/>
      </w:rPr>
    </w:pPr>
  </w:style>
  <w:style w:type="paragraph" w:styleId="1CStyle16">
    <w:name w:val="1CStyle16"/>
    <w:basedOn w:val="Normal"/>
    <w:pPr>
      <w:jc w:val="right"/>
      <w:rPr>
        <w:rFonts w:ascii="Arial" w:hAnsi="Arial"/>
        <w:b/>
        <w:sz w:val="16"/>
      </w:rPr>
    </w:pPr>
  </w:style>
  <w:style w:type="paragraph" w:styleId="1CStyle18">
    <w:name w:val="1CStyle18"/>
    <w:basedOn w:val="Normal"/>
    <w:pPr>
      <w:jc w:val="right"/>
      <w:rPr>
        <w:rFonts w:ascii="Arial" w:hAnsi="Arial"/>
        <w:b/>
        <w:sz w:val="16"/>
      </w:rPr>
    </w:pPr>
  </w:style>
  <w:style w:type="paragraph" w:styleId="1CStyle17">
    <w:name w:val="1CStyle17"/>
    <w:basedOn w:val="Normal"/>
    <w:pPr>
      <w:jc w:val="right"/>
      <w:rPr>
        <w:rFonts w:ascii="Arial" w:hAnsi="Arial"/>
        <w:b/>
        <w:sz w:val="16"/>
      </w:rPr>
    </w:pPr>
  </w:style>
  <w:style w:type="paragraph" w:styleId="1CStyle19">
    <w:name w:val="1CStyle19"/>
    <w:basedOn w:val="Normal"/>
    <w:pPr>
      <w:jc w:val="right"/>
      <w:rPr>
        <w:rFonts w:ascii="Arial" w:hAnsi="Arial"/>
        <w:b/>
        <w:sz w:val="16"/>
      </w:rPr>
    </w:pPr>
  </w:style>
  <w:style w:type="paragraph" w:styleId="1CStyle33">
    <w:name w:val="1CStyle33"/>
    <w:basedOn w:val="Normal"/>
    <w:pPr>
      <w:jc w:val="right"/>
      <w:rPr>
        <w:rFonts w:ascii="Arial" w:hAnsi="Arial"/>
        <w:b/>
        <w:sz w:val="16"/>
      </w:rPr>
    </w:pPr>
  </w:style>
  <w:style w:type="paragraph" w:styleId="1CStyle31">
    <w:name w:val="1CStyle31"/>
    <w:basedOn w:val="Normal"/>
    <w:pPr>
      <w:jc w:val="right"/>
      <w:rPr>
        <w:rFonts w:ascii="Arial" w:hAnsi="Arial"/>
        <w:b/>
        <w:sz w:val="16"/>
      </w:rPr>
    </w:pPr>
  </w:style>
  <w:style w:type="paragraph" w:styleId="1CStyle34">
    <w:name w:val="1CStyle34"/>
    <w:basedOn w:val="Normal"/>
    <w:pPr>
      <w:jc w:val="right"/>
      <w:rPr>
        <w:rFonts w:ascii="Arial" w:hAnsi="Arial"/>
        <w:b/>
        <w:sz w:val="16"/>
      </w:rPr>
    </w:pPr>
  </w:style>
  <w:style w:type="paragraph" w:styleId="1CStyle32">
    <w:name w:val="1CStyle32"/>
    <w:basedOn w:val="Normal"/>
    <w:pPr>
      <w:jc w:val="right"/>
      <w:rPr>
        <w:rFonts w:ascii="Arial" w:hAnsi="Arial"/>
        <w:b/>
        <w:sz w:val="16"/>
      </w:rPr>
    </w:pPr>
  </w:style>
  <w:style w:type="paragraph" w:styleId="1CStyle11">
    <w:name w:val="1CStyle11"/>
    <w:basedOn w:val="Normal"/>
    <w:pPr>
      <w:jc w:val="right"/>
      <w:rPr>
        <w:rFonts w:ascii="Arial" w:hAnsi="Arial"/>
        <w:b/>
        <w:sz w:val="16"/>
      </w:rPr>
    </w:pPr>
  </w:style>
  <w:style w:type="paragraph" w:styleId="1CStyle13">
    <w:name w:val="1CStyle13"/>
    <w:basedOn w:val="Normal"/>
    <w:pPr>
      <w:jc w:val="right"/>
      <w:rPr>
        <w:rFonts w:ascii="Arial" w:hAnsi="Arial"/>
        <w:b/>
        <w:sz w:val="16"/>
      </w:rPr>
    </w:pPr>
  </w:style>
  <w:style w:type="paragraph" w:styleId="1CStyle12">
    <w:name w:val="1CStyle12"/>
    <w:basedOn w:val="Normal"/>
    <w:pPr>
      <w:jc w:val="right"/>
      <w:rPr>
        <w:rFonts w:ascii="Arial" w:hAnsi="Arial"/>
        <w:b/>
        <w:sz w:val="16"/>
      </w:rPr>
    </w:pPr>
  </w:style>
  <w:style w:type="paragraph" w:styleId="1CStyle14">
    <w:name w:val="1CStyle14"/>
    <w:basedOn w:val="Normal"/>
    <w:pPr>
      <w:jc w:val="right"/>
      <w:rPr>
        <w:rFonts w:ascii="Arial" w:hAnsi="Arial"/>
        <w:b/>
        <w:sz w:val="16"/>
      </w:rPr>
    </w:pPr>
  </w:style>
  <w:style w:type="paragraph" w:styleId="1CStyle15">
    <w:name w:val="1CStyle15"/>
    <w:basedOn w:val="Normal"/>
    <w:pPr>
      <w:jc w:val="center"/>
      <w:rPr>
        <w:rFonts w:ascii="Arial" w:hAnsi="Arial"/>
        <w:b/>
        <w:sz w:val="16"/>
      </w:rPr>
    </w:pPr>
  </w:style>
  <w:style w:type="paragraph" w:styleId="1CStyle10">
    <w:name w:val="1CStyle10"/>
    <w:basedOn w:val="Normal"/>
    <w:pPr>
      <w:jc w:val="center"/>
      <w:rPr>
        <w:rFonts w:ascii="Arial" w:hAnsi="Arial"/>
        <w:b/>
        <w:sz w:val="16"/>
      </w:rPr>
    </w:pPr>
  </w:style>
  <w:style w:type="paragraph" w:styleId="1CStyle-1">
    <w:name w:val="1CStyle-1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3">
    <w:name w:val="1CStyle3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5">
    <w:name w:val="1CStyle5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8">
    <w:name w:val="1CStyle8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4">
    <w:name w:val="1CStyle4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6">
    <w:name w:val="1CStyle6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7">
    <w:name w:val="1CStyle7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9">
    <w:name w:val="1CStyle9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1">
    <w:name w:val="1CStyle1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sz w:val="20"/>
      </w:rPr>
    </w:pPr>
  </w:style>
  <w:style w:type="paragraph" w:styleId="1CStyle2">
    <w:name w:val="1CStyle2"/>
    <w:basedOn w:val="Normal"/>
    <w:pPr>
      <w:wordWrap w:val="1"/>
      <w:jc w:val="center"/>
      <w:rPr>
        <w:rFonts w:ascii="Arial" w:hAnsi="Arial"/>
        <w:sz w:val="20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